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66" w:rsidRPr="00C15508" w:rsidRDefault="00205466" w:rsidP="00205466">
      <w:pPr>
        <w:tabs>
          <w:tab w:val="left" w:pos="1276"/>
        </w:tabs>
        <w:jc w:val="center"/>
      </w:pPr>
      <w:r w:rsidRPr="00C15508">
        <w:rPr>
          <w:b/>
        </w:rPr>
        <w:t>«</w:t>
      </w:r>
      <w:r w:rsidRPr="00C15508">
        <w:t>Алгебра и начала математического анализа» 10 класс</w:t>
      </w:r>
    </w:p>
    <w:p w:rsidR="00205466" w:rsidRPr="00C15508" w:rsidRDefault="00205466" w:rsidP="00205466">
      <w:pPr>
        <w:tabs>
          <w:tab w:val="left" w:pos="1276"/>
        </w:tabs>
        <w:jc w:val="center"/>
      </w:pPr>
      <w:r w:rsidRPr="00C15508">
        <w:t>Пояснительная записка.</w:t>
      </w:r>
    </w:p>
    <w:p w:rsidR="00205466" w:rsidRPr="00C15508" w:rsidRDefault="00205466" w:rsidP="00205466"/>
    <w:p w:rsidR="00205466" w:rsidRPr="00C15508" w:rsidRDefault="00205466" w:rsidP="00205466">
      <w:pPr>
        <w:tabs>
          <w:tab w:val="left" w:pos="1276"/>
        </w:tabs>
        <w:jc w:val="both"/>
      </w:pPr>
      <w:r w:rsidRPr="00C15508">
        <w:t xml:space="preserve">Данная программа является рабочей программой по предмету </w:t>
      </w:r>
      <w:r w:rsidRPr="00C15508">
        <w:rPr>
          <w:b/>
        </w:rPr>
        <w:t>«</w:t>
      </w:r>
      <w:r w:rsidRPr="00C15508">
        <w:t>Алгебра и начала математического анализа»</w:t>
      </w:r>
      <w:r w:rsidRPr="00C15508">
        <w:rPr>
          <w:b/>
        </w:rPr>
        <w:t xml:space="preserve"> </w:t>
      </w:r>
      <w:r w:rsidRPr="00C15508">
        <w:t xml:space="preserve"> для </w:t>
      </w:r>
      <w:r w:rsidRPr="00C15508">
        <w:rPr>
          <w:color w:val="FF0000"/>
        </w:rPr>
        <w:t xml:space="preserve"> </w:t>
      </w:r>
      <w:r w:rsidRPr="00C15508">
        <w:rPr>
          <w:color w:val="000000"/>
        </w:rPr>
        <w:t>11а</w:t>
      </w:r>
      <w:r w:rsidRPr="00C15508">
        <w:rPr>
          <w:color w:val="FF0000"/>
        </w:rPr>
        <w:t xml:space="preserve"> </w:t>
      </w:r>
      <w:r w:rsidRPr="00C15508">
        <w:t>класса общеобразовательной школы базового уровня на 2014-2015 учебный год.</w:t>
      </w:r>
    </w:p>
    <w:p w:rsidR="00205466" w:rsidRPr="00C15508" w:rsidRDefault="00205466" w:rsidP="00205466">
      <w:pPr>
        <w:tabs>
          <w:tab w:val="left" w:pos="1276"/>
        </w:tabs>
        <w:jc w:val="both"/>
      </w:pPr>
      <w:r w:rsidRPr="00C15508">
        <w:t xml:space="preserve">Рабочая программа соответствует федеральному компоненту государственного образовательного стандарта общего образования. </w:t>
      </w:r>
      <w:proofErr w:type="gramStart"/>
      <w:r w:rsidRPr="00C15508">
        <w:t>Разработана</w:t>
      </w:r>
      <w:proofErr w:type="gramEnd"/>
      <w:r w:rsidRPr="00C15508">
        <w:t xml:space="preserve"> на основе </w:t>
      </w:r>
      <w:r w:rsidRPr="00C15508">
        <w:rPr>
          <w:bCs/>
        </w:rPr>
        <w:t>программы по а</w:t>
      </w:r>
      <w:r w:rsidRPr="00C15508">
        <w:t>лгебре и началам  математического анализа 10-11 классы</w:t>
      </w:r>
      <w:r w:rsidRPr="00C15508">
        <w:rPr>
          <w:bCs/>
        </w:rPr>
        <w:t xml:space="preserve"> М., Просвещение, 2009.Составитель Т.А. </w:t>
      </w:r>
      <w:proofErr w:type="spellStart"/>
      <w:r w:rsidRPr="00C15508">
        <w:rPr>
          <w:bCs/>
        </w:rPr>
        <w:t>Бурмистрова</w:t>
      </w:r>
      <w:proofErr w:type="spellEnd"/>
      <w:r w:rsidRPr="00C15508">
        <w:t xml:space="preserve">. </w:t>
      </w:r>
      <w:r w:rsidRPr="00C15508">
        <w:rPr>
          <w:bCs/>
        </w:rPr>
        <w:t xml:space="preserve"> Предметная линия учебников под редакцией Ш.А. Алимова и др. 10-11 класс</w:t>
      </w:r>
      <w:proofErr w:type="gramStart"/>
      <w:r w:rsidRPr="00C15508">
        <w:rPr>
          <w:bCs/>
        </w:rPr>
        <w:t xml:space="preserve">., </w:t>
      </w:r>
      <w:proofErr w:type="gramEnd"/>
    </w:p>
    <w:p w:rsidR="00205466" w:rsidRPr="00C15508" w:rsidRDefault="00205466" w:rsidP="00205466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C15508">
        <w:rPr>
          <w:rStyle w:val="c0"/>
          <w:bCs/>
          <w:iCs/>
          <w:color w:val="000000"/>
        </w:rPr>
        <w:t>Цели и задачи обучения математике</w:t>
      </w:r>
    </w:p>
    <w:p w:rsidR="00205466" w:rsidRPr="00C15508" w:rsidRDefault="00205466" w:rsidP="00205466">
      <w:pPr>
        <w:rPr>
          <w:rFonts w:ascii="Arial" w:hAnsi="Arial" w:cs="Arial"/>
          <w:color w:val="000000"/>
        </w:rPr>
      </w:pPr>
      <w:r w:rsidRPr="00C15508">
        <w:rPr>
          <w:rStyle w:val="c0"/>
          <w:color w:val="000000"/>
        </w:rPr>
        <w:t>овладение конкретными математическими знаниями, необходимыми для применения в конкретной практической деятельности, для изучения смежных дисциплин, доля продолжения образования;</w:t>
      </w:r>
    </w:p>
    <w:p w:rsidR="00205466" w:rsidRPr="00C15508" w:rsidRDefault="00205466" w:rsidP="00205466">
      <w:pPr>
        <w:rPr>
          <w:rFonts w:ascii="Arial" w:hAnsi="Arial" w:cs="Arial"/>
          <w:color w:val="000000"/>
        </w:rPr>
      </w:pPr>
      <w:r w:rsidRPr="00C15508">
        <w:rPr>
          <w:rStyle w:val="c0"/>
          <w:color w:val="000000"/>
        </w:rPr>
        <w:t>интеллектуальное развитие учащихся, формирование качеств мышления, характерных для математической         деятельности и необходимых для продуктивной жизни в обществе;</w:t>
      </w:r>
    </w:p>
    <w:p w:rsidR="00205466" w:rsidRPr="00C15508" w:rsidRDefault="00205466" w:rsidP="00205466">
      <w:pPr>
        <w:rPr>
          <w:rFonts w:ascii="Arial" w:hAnsi="Arial" w:cs="Arial"/>
          <w:color w:val="000000"/>
        </w:rPr>
      </w:pPr>
      <w:r w:rsidRPr="00C15508">
        <w:rPr>
          <w:rStyle w:val="c0"/>
          <w:color w:val="000000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205466" w:rsidRPr="00C15508" w:rsidRDefault="00205466" w:rsidP="00205466">
      <w:pPr>
        <w:rPr>
          <w:color w:val="000000"/>
        </w:rPr>
      </w:pPr>
      <w:r w:rsidRPr="00C15508">
        <w:rPr>
          <w:rStyle w:val="c0"/>
          <w:color w:val="000000"/>
        </w:rPr>
        <w:t>формирование представлений о математике как части общечеловеческой культуры, понимания значимости математики для общечеловеческого прогресс</w:t>
      </w:r>
      <w:bookmarkStart w:id="0" w:name="_GoBack"/>
      <w:bookmarkEnd w:id="0"/>
      <w:r w:rsidRPr="00C15508">
        <w:rPr>
          <w:rStyle w:val="c0"/>
          <w:color w:val="000000"/>
        </w:rPr>
        <w:t>а.</w:t>
      </w:r>
    </w:p>
    <w:p w:rsidR="00205466" w:rsidRPr="00C15508" w:rsidRDefault="00205466" w:rsidP="00205466">
      <w:pPr>
        <w:jc w:val="both"/>
      </w:pPr>
      <w:r w:rsidRPr="00C15508">
        <w:rPr>
          <w:rFonts w:ascii="Arial" w:hAnsi="Arial" w:cs="Arial"/>
          <w:color w:val="000000"/>
        </w:rPr>
        <w:t xml:space="preserve">      </w:t>
      </w:r>
      <w:r w:rsidRPr="00C15508">
        <w:t>Федеральный базисный учебный план для образовательных учреждений Российской Федерации отводит 86 часов для обязательного изучения учебного предмета</w:t>
      </w:r>
      <w:proofErr w:type="gramStart"/>
      <w:r w:rsidRPr="00C15508">
        <w:rPr>
          <w:b/>
        </w:rPr>
        <w:t>«</w:t>
      </w:r>
      <w:r w:rsidRPr="00C15508">
        <w:t>А</w:t>
      </w:r>
      <w:proofErr w:type="gramEnd"/>
      <w:r w:rsidRPr="00C15508">
        <w:t xml:space="preserve">лгебра и начала математического анализа»  из расчета </w:t>
      </w:r>
      <w:r w:rsidRPr="00C15508">
        <w:rPr>
          <w:color w:val="000000"/>
        </w:rPr>
        <w:t xml:space="preserve">2 ч в неделю в 1-м полугодии, 3 часа в неделю во 2-м полугодии. </w:t>
      </w:r>
      <w:r w:rsidRPr="00C15508">
        <w:rPr>
          <w:highlight w:val="yellow"/>
        </w:rPr>
        <w:t xml:space="preserve"> </w:t>
      </w:r>
    </w:p>
    <w:p w:rsidR="00205466" w:rsidRPr="00C15508" w:rsidRDefault="00205466" w:rsidP="00205466">
      <w:pPr>
        <w:spacing w:line="270" w:lineRule="atLeast"/>
        <w:rPr>
          <w:color w:val="000000"/>
        </w:rPr>
      </w:pPr>
      <w:r w:rsidRPr="00C15508">
        <w:rPr>
          <w:color w:val="000000"/>
        </w:rPr>
        <w:t xml:space="preserve">Учебный план МКОУ « </w:t>
      </w:r>
      <w:proofErr w:type="spellStart"/>
      <w:r w:rsidRPr="00C15508">
        <w:rPr>
          <w:color w:val="000000"/>
        </w:rPr>
        <w:t>Мамедкалинская</w:t>
      </w:r>
      <w:proofErr w:type="spellEnd"/>
      <w:r w:rsidRPr="00C15508">
        <w:rPr>
          <w:color w:val="000000"/>
        </w:rPr>
        <w:t xml:space="preserve"> гимназия им.М.Алиева» отводит на изучение алгебры 2ч в неделю, всего 68 часов в год.</w:t>
      </w:r>
    </w:p>
    <w:p w:rsidR="00205466" w:rsidRPr="00C15508" w:rsidRDefault="00205466" w:rsidP="00205466">
      <w:pPr>
        <w:spacing w:line="270" w:lineRule="atLeast"/>
        <w:rPr>
          <w:color w:val="000000"/>
        </w:rPr>
      </w:pPr>
      <w:r w:rsidRPr="00C15508">
        <w:rPr>
          <w:color w:val="000000"/>
        </w:rPr>
        <w:t>Рабочая программа составлена на 68 часов. Корректировка произведена за счёт уплотнения уроков по каждому разделу. В рабочую программу внесены изменения, утвержденные на заседании методического объединения.</w:t>
      </w:r>
    </w:p>
    <w:p w:rsidR="00205466" w:rsidRPr="00C15508" w:rsidRDefault="00205466" w:rsidP="0020546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14" w:type="dxa"/>
        <w:tblCellMar>
          <w:left w:w="0" w:type="dxa"/>
          <w:right w:w="0" w:type="dxa"/>
        </w:tblCellMar>
        <w:tblLook w:val="04A0"/>
      </w:tblPr>
      <w:tblGrid>
        <w:gridCol w:w="614"/>
        <w:gridCol w:w="4180"/>
        <w:gridCol w:w="2410"/>
        <w:gridCol w:w="2410"/>
      </w:tblGrid>
      <w:tr w:rsidR="00205466" w:rsidRPr="00C15508" w:rsidTr="00F165F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№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По авторской программе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270" w:lineRule="atLeast"/>
              <w:rPr>
                <w:color w:val="000000"/>
              </w:rPr>
            </w:pPr>
            <w:r w:rsidRPr="00C15508">
              <w:rPr>
                <w:color w:val="000000"/>
              </w:rPr>
              <w:t>По рабочей программе</w:t>
            </w:r>
            <w:r w:rsidRPr="00C15508">
              <w:rPr>
                <w:color w:val="000000"/>
                <w:lang w:val="en-US"/>
              </w:rPr>
              <w:t xml:space="preserve"> </w:t>
            </w:r>
            <w:r w:rsidRPr="00C15508">
              <w:rPr>
                <w:color w:val="000000"/>
              </w:rPr>
              <w:t>часов</w:t>
            </w:r>
          </w:p>
        </w:tc>
      </w:tr>
      <w:tr w:rsidR="00205466" w:rsidRPr="00C15508" w:rsidTr="00F165F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2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Действительные числа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ind w:left="-241" w:firstLine="241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9</w:t>
            </w:r>
          </w:p>
        </w:tc>
      </w:tr>
      <w:tr w:rsidR="00205466" w:rsidRPr="00C15508" w:rsidTr="00F165F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3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Степенная функция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8</w:t>
            </w:r>
          </w:p>
        </w:tc>
      </w:tr>
      <w:tr w:rsidR="00205466" w:rsidRPr="00C15508" w:rsidTr="00F165F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4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Показательная функция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8</w:t>
            </w:r>
          </w:p>
        </w:tc>
      </w:tr>
      <w:tr w:rsidR="00205466" w:rsidRPr="00C15508" w:rsidTr="00F165F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5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Логарифмическая функция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13</w:t>
            </w:r>
          </w:p>
        </w:tc>
      </w:tr>
      <w:tr w:rsidR="00205466" w:rsidRPr="00C15508" w:rsidTr="00F165F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6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Тригонометрические формулы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18</w:t>
            </w:r>
          </w:p>
        </w:tc>
      </w:tr>
      <w:tr w:rsidR="00205466" w:rsidRPr="00C15508" w:rsidTr="00F165F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8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Тригонометрические уравнения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10</w:t>
            </w:r>
          </w:p>
        </w:tc>
      </w:tr>
      <w:tr w:rsidR="00205466" w:rsidRPr="00C15508" w:rsidTr="00F165F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9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both"/>
              <w:rPr>
                <w:color w:val="000000"/>
              </w:rPr>
            </w:pPr>
            <w:r w:rsidRPr="00C15508">
              <w:rPr>
                <w:color w:val="000000"/>
              </w:rPr>
              <w:t>Повторение и решение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2</w:t>
            </w:r>
          </w:p>
        </w:tc>
      </w:tr>
      <w:tr w:rsidR="00205466" w:rsidRPr="00C15508" w:rsidTr="00F165F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rPr>
                <w:color w:val="44444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right"/>
              <w:rPr>
                <w:color w:val="000000"/>
              </w:rPr>
            </w:pPr>
            <w:r w:rsidRPr="00C15508">
              <w:rPr>
                <w:color w:val="00000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5466" w:rsidRPr="00C15508" w:rsidRDefault="00205466" w:rsidP="00F165FB">
            <w:pPr>
              <w:spacing w:line="0" w:lineRule="atLeast"/>
              <w:jc w:val="center"/>
              <w:rPr>
                <w:color w:val="000000"/>
              </w:rPr>
            </w:pPr>
            <w:r w:rsidRPr="00C15508">
              <w:rPr>
                <w:color w:val="000000"/>
              </w:rPr>
              <w:t>68</w:t>
            </w:r>
          </w:p>
        </w:tc>
      </w:tr>
    </w:tbl>
    <w:p w:rsidR="00205466" w:rsidRPr="00C15508" w:rsidRDefault="00205466" w:rsidP="002054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05466" w:rsidRPr="00C15508" w:rsidRDefault="00205466" w:rsidP="002054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5508">
        <w:rPr>
          <w:rFonts w:ascii="Times New Roman" w:hAnsi="Times New Roman"/>
          <w:sz w:val="24"/>
          <w:szCs w:val="24"/>
        </w:rPr>
        <w:t>Класс – 10а</w:t>
      </w:r>
    </w:p>
    <w:p w:rsidR="00205466" w:rsidRPr="00C15508" w:rsidRDefault="00205466" w:rsidP="002054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5508">
        <w:rPr>
          <w:rFonts w:ascii="Times New Roman" w:hAnsi="Times New Roman"/>
          <w:sz w:val="24"/>
          <w:szCs w:val="24"/>
        </w:rPr>
        <w:t>Количество часов в неделю – 2 ч.</w:t>
      </w:r>
    </w:p>
    <w:p w:rsidR="00205466" w:rsidRPr="00C15508" w:rsidRDefault="00205466" w:rsidP="002054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5508">
        <w:rPr>
          <w:rFonts w:ascii="Times New Roman" w:hAnsi="Times New Roman"/>
          <w:sz w:val="24"/>
          <w:szCs w:val="24"/>
        </w:rPr>
        <w:t>Количество часов в год –68ч.</w:t>
      </w:r>
    </w:p>
    <w:p w:rsidR="00205466" w:rsidRPr="00C15508" w:rsidRDefault="00205466" w:rsidP="00205466">
      <w:pPr>
        <w:pStyle w:val="c4"/>
        <w:spacing w:before="0" w:beforeAutospacing="0" w:after="0" w:afterAutospacing="0"/>
        <w:rPr>
          <w:rStyle w:val="c0"/>
          <w:bCs/>
          <w:i/>
          <w:iCs/>
          <w:color w:val="000000"/>
        </w:rPr>
      </w:pPr>
      <w:r w:rsidRPr="00C15508">
        <w:rPr>
          <w:rStyle w:val="c0"/>
          <w:bCs/>
          <w:iCs/>
          <w:color w:val="000000"/>
        </w:rPr>
        <w:t>Цель изучения курса алгебры и начал анализа в Х-Х</w:t>
      </w:r>
      <w:proofErr w:type="gramStart"/>
      <w:r w:rsidRPr="00C15508">
        <w:rPr>
          <w:rStyle w:val="c0"/>
          <w:bCs/>
          <w:iCs/>
          <w:color w:val="000000"/>
        </w:rPr>
        <w:t>I</w:t>
      </w:r>
      <w:proofErr w:type="gramEnd"/>
      <w:r w:rsidRPr="00C15508">
        <w:rPr>
          <w:rStyle w:val="c0"/>
          <w:bCs/>
          <w:iCs/>
          <w:color w:val="000000"/>
        </w:rPr>
        <w:t xml:space="preserve"> классах</w:t>
      </w:r>
      <w:r w:rsidRPr="00C15508">
        <w:rPr>
          <w:rStyle w:val="c0"/>
          <w:bCs/>
          <w:i/>
          <w:iCs/>
          <w:color w:val="000000"/>
        </w:rPr>
        <w:t xml:space="preserve"> </w:t>
      </w:r>
    </w:p>
    <w:p w:rsidR="00205466" w:rsidRPr="00C15508" w:rsidRDefault="00205466" w:rsidP="00205466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C15508">
        <w:rPr>
          <w:rStyle w:val="apple-converted-space"/>
          <w:b/>
          <w:bCs/>
          <w:i/>
          <w:iCs/>
          <w:color w:val="000000"/>
        </w:rPr>
        <w:t> </w:t>
      </w:r>
      <w:r w:rsidRPr="00C15508">
        <w:rPr>
          <w:rStyle w:val="c0"/>
          <w:color w:val="000000"/>
        </w:rPr>
        <w:t> систематическое изучение функции,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205466" w:rsidRPr="00C15508" w:rsidRDefault="00205466" w:rsidP="00205466">
      <w:pPr>
        <w:pStyle w:val="c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15508">
        <w:rPr>
          <w:rStyle w:val="c0"/>
          <w:color w:val="000000"/>
        </w:rPr>
        <w:t>Рабочая программа ориентирована на усвоение обязательного минимума математического образования, позволяет работать без перегрузок в классе с детьми разного уровня обучения и интереса к математике.</w:t>
      </w:r>
    </w:p>
    <w:p w:rsidR="00205466" w:rsidRPr="00C15508" w:rsidRDefault="00205466" w:rsidP="00205466">
      <w:pPr>
        <w:pStyle w:val="c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15508">
        <w:rPr>
          <w:rStyle w:val="c0"/>
          <w:color w:val="000000"/>
        </w:rPr>
        <w:t xml:space="preserve">В процессе реализации рабочей программы решаются не только задачи общего математического образования, но и дополнительные, направленные </w:t>
      </w:r>
      <w:proofErr w:type="gramStart"/>
      <w:r w:rsidRPr="00C15508">
        <w:rPr>
          <w:rStyle w:val="c0"/>
          <w:color w:val="000000"/>
        </w:rPr>
        <w:t>на</w:t>
      </w:r>
      <w:proofErr w:type="gramEnd"/>
      <w:r w:rsidRPr="00C15508">
        <w:rPr>
          <w:rStyle w:val="c0"/>
          <w:color w:val="000000"/>
        </w:rPr>
        <w:t>:</w:t>
      </w:r>
    </w:p>
    <w:p w:rsidR="00205466" w:rsidRPr="00C15508" w:rsidRDefault="00205466" w:rsidP="00205466">
      <w:pPr>
        <w:jc w:val="both"/>
        <w:rPr>
          <w:rFonts w:ascii="Arial" w:hAnsi="Arial" w:cs="Arial"/>
          <w:color w:val="000000"/>
        </w:rPr>
      </w:pPr>
      <w:r w:rsidRPr="00C15508">
        <w:rPr>
          <w:rStyle w:val="c0"/>
          <w:color w:val="000000"/>
        </w:rPr>
        <w:t>использование личностных особенностей учащихся в процессе обучения;</w:t>
      </w:r>
    </w:p>
    <w:p w:rsidR="00205466" w:rsidRPr="00C15508" w:rsidRDefault="00205466" w:rsidP="00205466">
      <w:pPr>
        <w:jc w:val="both"/>
        <w:rPr>
          <w:rFonts w:ascii="Arial" w:hAnsi="Arial" w:cs="Arial"/>
          <w:color w:val="000000"/>
        </w:rPr>
      </w:pPr>
      <w:r w:rsidRPr="00C15508">
        <w:rPr>
          <w:rStyle w:val="c0"/>
          <w:color w:val="000000"/>
        </w:rPr>
        <w:t>формирование у учащихся  математического стиля мышления.</w:t>
      </w:r>
    </w:p>
    <w:p w:rsidR="00205466" w:rsidRPr="00C15508" w:rsidRDefault="00205466" w:rsidP="00205466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15508">
        <w:rPr>
          <w:rStyle w:val="c0"/>
          <w:color w:val="000000"/>
        </w:rPr>
        <w:t>В основе построения программы лежат принципы единства, преемственности, вариативности, выделения понятийного ядра,  </w:t>
      </w:r>
      <w:proofErr w:type="spellStart"/>
      <w:r w:rsidRPr="00C15508">
        <w:rPr>
          <w:rStyle w:val="c0"/>
          <w:color w:val="000000"/>
        </w:rPr>
        <w:t>деятельностного</w:t>
      </w:r>
      <w:proofErr w:type="spellEnd"/>
      <w:r w:rsidRPr="00C15508">
        <w:rPr>
          <w:rStyle w:val="c0"/>
          <w:color w:val="000000"/>
        </w:rPr>
        <w:t xml:space="preserve"> подхода,  системности.</w:t>
      </w:r>
    </w:p>
    <w:p w:rsidR="00205466" w:rsidRPr="00C15508" w:rsidRDefault="00205466" w:rsidP="00205466">
      <w:pPr>
        <w:pStyle w:val="c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15508">
        <w:rPr>
          <w:rStyle w:val="c0"/>
          <w:color w:val="000000"/>
        </w:rPr>
        <w:lastRenderedPageBreak/>
        <w:t>Основные разделы:  курс «Алгебра и начала анализа. 10 класс»:</w:t>
      </w:r>
    </w:p>
    <w:p w:rsidR="00205466" w:rsidRPr="00C15508" w:rsidRDefault="00205466" w:rsidP="00205466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C15508">
        <w:rPr>
          <w:rStyle w:val="c2"/>
          <w:rFonts w:ascii="Calibri" w:hAnsi="Calibri" w:cs="Arial"/>
          <w:color w:val="000000"/>
        </w:rPr>
        <w:t> «</w:t>
      </w:r>
      <w:r w:rsidRPr="00C15508">
        <w:rPr>
          <w:rStyle w:val="c0"/>
          <w:color w:val="000000"/>
        </w:rPr>
        <w:t>Действительные числа</w:t>
      </w:r>
      <w:r w:rsidRPr="00C15508">
        <w:rPr>
          <w:rStyle w:val="c2"/>
          <w:rFonts w:ascii="Calibri" w:hAnsi="Calibri" w:cs="Arial"/>
          <w:color w:val="000000"/>
        </w:rPr>
        <w:t>», «</w:t>
      </w:r>
      <w:r w:rsidRPr="00C15508">
        <w:rPr>
          <w:rStyle w:val="c0"/>
          <w:color w:val="000000"/>
        </w:rPr>
        <w:t>Степенная функция</w:t>
      </w:r>
      <w:r w:rsidRPr="00C15508">
        <w:rPr>
          <w:rStyle w:val="c2"/>
          <w:rFonts w:ascii="Calibri" w:hAnsi="Calibri" w:cs="Arial"/>
          <w:color w:val="000000"/>
        </w:rPr>
        <w:t>», «</w:t>
      </w:r>
      <w:r w:rsidRPr="00C15508">
        <w:rPr>
          <w:rStyle w:val="c0"/>
          <w:color w:val="000000"/>
        </w:rPr>
        <w:t>Показательная функция</w:t>
      </w:r>
      <w:r w:rsidRPr="00C15508">
        <w:rPr>
          <w:rStyle w:val="c2"/>
          <w:rFonts w:ascii="Calibri" w:hAnsi="Calibri" w:cs="Arial"/>
          <w:color w:val="000000"/>
        </w:rPr>
        <w:t>», «</w:t>
      </w:r>
      <w:r w:rsidRPr="00C15508">
        <w:rPr>
          <w:rStyle w:val="c0"/>
          <w:color w:val="000000"/>
        </w:rPr>
        <w:t>Логарифмическая функция</w:t>
      </w:r>
      <w:r w:rsidRPr="00C15508">
        <w:rPr>
          <w:rStyle w:val="c2"/>
          <w:rFonts w:ascii="Calibri" w:hAnsi="Calibri" w:cs="Arial"/>
          <w:color w:val="000000"/>
        </w:rPr>
        <w:t>», «</w:t>
      </w:r>
      <w:r w:rsidRPr="00C15508">
        <w:rPr>
          <w:rStyle w:val="c0"/>
          <w:color w:val="000000"/>
        </w:rPr>
        <w:t>Тригонометрические формулы</w:t>
      </w:r>
      <w:r w:rsidRPr="00C15508">
        <w:rPr>
          <w:rStyle w:val="c2"/>
          <w:rFonts w:ascii="Calibri" w:hAnsi="Calibri" w:cs="Arial"/>
          <w:color w:val="000000"/>
        </w:rPr>
        <w:t>»,</w:t>
      </w:r>
    </w:p>
    <w:p w:rsidR="00205466" w:rsidRPr="00C15508" w:rsidRDefault="00205466" w:rsidP="00205466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C15508">
        <w:rPr>
          <w:rStyle w:val="c0"/>
          <w:color w:val="000000"/>
        </w:rPr>
        <w:t>«Тригонометрические уравнения», «Итоговое повторение»</w:t>
      </w:r>
      <w:r w:rsidRPr="00C15508">
        <w:rPr>
          <w:rStyle w:val="c2"/>
          <w:rFonts w:ascii="Calibri" w:hAnsi="Calibri" w:cs="Arial"/>
          <w:color w:val="000000"/>
        </w:rPr>
        <w:t>;</w:t>
      </w:r>
    </w:p>
    <w:p w:rsidR="00205466" w:rsidRPr="00C15508" w:rsidRDefault="00205466" w:rsidP="00205466">
      <w:pPr>
        <w:pStyle w:val="c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15508">
        <w:rPr>
          <w:rStyle w:val="c0"/>
          <w:color w:val="000000"/>
        </w:rPr>
        <w:t>Курс   алгебры и начал анализа X  класса характеризуется содержательным раскрытием понятий, утверждений и методов, относящихся к началам анализа, выявлением их практической значимости. При изучении вопросов анализа широко используются наглядные соображения. Уровень строгости изложения определяется с учетом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дисциплинах. Характерной особенностью курса является систематизация и обобщение знаний учащихся, закрепление и развитие умений и навыков учащихся, полученных в курсе алгебры, что осуществляется как при изучении нового материала, так и при проведении обобщающего повторения.</w:t>
      </w:r>
    </w:p>
    <w:p w:rsidR="00205466" w:rsidRPr="00C15508" w:rsidRDefault="00205466" w:rsidP="00205466">
      <w:pPr>
        <w:pStyle w:val="c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15508">
        <w:rPr>
          <w:rStyle w:val="c0"/>
          <w:color w:val="000000"/>
        </w:rPr>
        <w:t>Принципиальным положением организации математического образования становится дифференциация обучения в  школе. При этом достижение уровня обязательной подготовки становится непременной обязанностью ученика в его учебной работе. В организации учебно-воспитательного  процесса важную роль играют задачи. В обучении математики они являются и целью, и средством обучения и математического развития школьников. Организуя решение задач, следует иметь в виду, что   теоретический материал осознается и осваивается преимущественно в процессе решения задач, организуя их решение, целесообразно использовать дифференцированный подход к учащимся, основанный на достижении обязательного уровня подготовки. Это способствует нормализации нагрузки школьников, обеспечивая их посильной работой, и формирует у них положительное отношение к учебе.</w:t>
      </w:r>
    </w:p>
    <w:p w:rsidR="00205466" w:rsidRPr="00C15508" w:rsidRDefault="00205466" w:rsidP="00205466">
      <w:pPr>
        <w:pStyle w:val="c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15508">
        <w:rPr>
          <w:rStyle w:val="c0"/>
          <w:color w:val="000000"/>
        </w:rPr>
        <w:t>Важным условием правильной организации учебно-воспитательного процесса является выбор рациональной системы методов и приемов обучения. Необходимо реализовать сбалансированное сочетание традиционных и новых методов обучения, оптимизировать применение объяснительно-иллюстративных и эвристических методов, использование технических средств.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должно быть направлено на развитие речи учащихся, формирование у них навыков умственного труда  - планирование своей работы, поиск рациональных путей ее выполнения, критическую оценку результатов.</w:t>
      </w:r>
    </w:p>
    <w:p w:rsidR="00205466" w:rsidRPr="00C15508" w:rsidRDefault="00205466" w:rsidP="00205466">
      <w:pPr>
        <w:pStyle w:val="c4"/>
        <w:spacing w:before="0" w:beforeAutospacing="0" w:after="0" w:afterAutospacing="0"/>
        <w:ind w:firstLine="540"/>
        <w:jc w:val="both"/>
        <w:rPr>
          <w:rStyle w:val="c0"/>
          <w:color w:val="000000"/>
        </w:rPr>
      </w:pPr>
      <w:r w:rsidRPr="00C15508">
        <w:rPr>
          <w:rStyle w:val="c0"/>
          <w:color w:val="000000"/>
        </w:rPr>
        <w:t xml:space="preserve">В школе математика является  опорным предметом средней школы: она обеспечивает изучение других дисциплин, прежде всего предметов </w:t>
      </w:r>
      <w:proofErr w:type="spellStart"/>
      <w:proofErr w:type="gramStart"/>
      <w:r w:rsidRPr="00C15508">
        <w:rPr>
          <w:rStyle w:val="c0"/>
          <w:color w:val="000000"/>
        </w:rPr>
        <w:t>естественно-научного</w:t>
      </w:r>
      <w:proofErr w:type="spellEnd"/>
      <w:proofErr w:type="gramEnd"/>
      <w:r w:rsidRPr="00C15508">
        <w:rPr>
          <w:rStyle w:val="c0"/>
          <w:color w:val="000000"/>
        </w:rPr>
        <w:t xml:space="preserve"> цикла, в частности физики, основ информатики и вычислительной техники, химии. Например, на уроках физики, изучение понятий и законов механики осуществляется с использованием знаний о векторах, действиях с ними, координатах точки, проекциях вектора,  линейной функц</w:t>
      </w:r>
      <w:proofErr w:type="gramStart"/>
      <w:r w:rsidRPr="00C15508">
        <w:rPr>
          <w:rStyle w:val="c0"/>
          <w:color w:val="000000"/>
        </w:rPr>
        <w:t>ии и ее</w:t>
      </w:r>
      <w:proofErr w:type="gramEnd"/>
      <w:r w:rsidRPr="00C15508">
        <w:rPr>
          <w:rStyle w:val="c0"/>
          <w:color w:val="000000"/>
        </w:rPr>
        <w:t xml:space="preserve"> графике, квадратных уравнениях, окружности, касательной к ней. Практические умения и навыки математического характера необходимы для трудовой подготовки школьников.  При изучении отдельных тем курса математики возможна опора на знания, полученные учащимися на других предметах. Например, знания, полученные при изучении механики: о мгновенной скорости  развиваются при введении производной; о свободных колебаниях  - используются при рассмотрении дифференциальных уравнений; о перемещении в равноускоренном движении, о работе переменной силы – при изучении интеграла.</w:t>
      </w:r>
    </w:p>
    <w:p w:rsidR="00AA5257" w:rsidRDefault="00205466"/>
    <w:sectPr w:rsidR="00AA5257" w:rsidSect="00205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466"/>
    <w:rsid w:val="00205466"/>
    <w:rsid w:val="003743D5"/>
    <w:rsid w:val="003B55A0"/>
    <w:rsid w:val="0058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05466"/>
  </w:style>
  <w:style w:type="paragraph" w:customStyle="1" w:styleId="c4">
    <w:name w:val="c4"/>
    <w:basedOn w:val="a"/>
    <w:rsid w:val="002054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5466"/>
  </w:style>
  <w:style w:type="character" w:customStyle="1" w:styleId="c2">
    <w:name w:val="c2"/>
    <w:basedOn w:val="a0"/>
    <w:rsid w:val="00205466"/>
  </w:style>
  <w:style w:type="paragraph" w:styleId="a3">
    <w:name w:val="No Spacing"/>
    <w:uiPriority w:val="1"/>
    <w:qFormat/>
    <w:rsid w:val="002054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2018-10-21T18:25:00Z</dcterms:created>
  <dcterms:modified xsi:type="dcterms:W3CDTF">2018-10-21T18:25:00Z</dcterms:modified>
</cp:coreProperties>
</file>